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FE58B5" w:rsidRPr="00AA576B" w:rsidP="00FE58B5" w14:paraId="54B17D25" w14:textId="238AE864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FE58B5" w:rsidRPr="00FF1DD2" w:rsidP="00FE58B5" w14:paraId="381AE7AF" w14:textId="4A0CA638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5</w:t>
      </w:r>
      <w:r w:rsidRPr="00FF1DD2">
        <w:rPr>
          <w:b/>
          <w:color w:val="FF0000"/>
        </w:rPr>
        <w:t xml:space="preserve">.Hafta </w:t>
      </w:r>
    </w:p>
    <w:p w:rsidR="00FE58B5" w:rsidRPr="00AA576B" w:rsidP="00FE58B5" w14:paraId="7B36E5FC" w14:textId="7C54F2FD">
      <w:pPr>
        <w:pStyle w:val="NoSpacing"/>
        <w:jc w:val="center"/>
        <w:rPr>
          <w:b/>
        </w:rPr>
      </w:pPr>
      <w:r>
        <w:rPr>
          <w:b/>
        </w:rPr>
        <w:t>(</w:t>
      </w:r>
      <w:r w:rsidR="00274F1F">
        <w:rPr>
          <w:b/>
        </w:rPr>
        <w:t>06-10 EKİM</w:t>
      </w:r>
      <w:r>
        <w:rPr>
          <w:b/>
        </w:rPr>
        <w:t xml:space="preserve"> 2025)</w:t>
      </w:r>
    </w:p>
    <w:p w:rsidR="00FE58B5" w:rsidP="00FE58B5" w14:paraId="0421E458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7362E992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20976876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7E218F" w:rsidRPr="006676C8" w:rsidP="007E218F" w14:paraId="6B8F4BFC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4FA24EFB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34A77CF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18715A4F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6676C8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1. TEMA: HAREKETİMİ GELİŞTİRİYORUM</w:t>
            </w:r>
          </w:p>
        </w:tc>
      </w:tr>
      <w:tr w14:paraId="14453360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20BCDB9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083FD7C4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Temel Hareket Becerileri</w:t>
            </w:r>
          </w:p>
        </w:tc>
      </w:tr>
      <w:tr w14:paraId="5A5CF4D5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3DD0B40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7E218F" w:rsidRPr="00501135" w:rsidP="007E218F" w14:paraId="0A98502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1048DF6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BEO.2.1.1. Temel hareket becerilerini sergileyebilme</w:t>
            </w:r>
          </w:p>
          <w:p w:rsidR="007E218F" w:rsidRPr="000B1E6F" w:rsidP="007E218F" w14:paraId="56AF8BC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Yer değiştirme, nesne kontrolü ve denge becerileri arasındaki farkları algılar.</w:t>
            </w:r>
          </w:p>
          <w:p w:rsidR="007E218F" w:rsidRPr="000B1E6F" w:rsidP="007E218F" w14:paraId="2792E3F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Yer değiştirme, nesne kontrolü ve denge becerilerinin basamaklarını gösterir.</w:t>
            </w:r>
          </w:p>
          <w:p w:rsidR="007E218F" w:rsidRPr="00501135" w:rsidP="007E218F" w14:paraId="4940E9F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Yer değiştirme, nesne kontrolü ve denge becerilerini farklı durumlarda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uygular.</w:t>
            </w:r>
          </w:p>
        </w:tc>
      </w:tr>
      <w:tr w14:paraId="7BED9DAB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3B29877D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433FA6C5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0969140E" w14:textId="77777777" w:rsidTr="007E218F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65C69B9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0F4C9E7E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4DC81149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1F330D1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7E218F" w:rsidRPr="001C5C71" w:rsidP="007E218F" w14:paraId="048AFBF0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7E218F" w:rsidRPr="001C5C71" w:rsidP="007E218F" w14:paraId="62EFD6F7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D1. Adalet, D3. Çalışkanlık, D12. Sabır, D20. Yardımseverlik</w:t>
            </w:r>
          </w:p>
          <w:p w:rsidR="007E218F" w:rsidRPr="00501135" w:rsidP="007E218F" w14:paraId="2616A51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OB4. Görsel Okuryazarlık, OB7. Veri Okuryazarlığı</w:t>
            </w:r>
          </w:p>
        </w:tc>
      </w:tr>
      <w:tr w14:paraId="066BE6C2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0F4C04A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7E218F" w:rsidRPr="00501135" w:rsidP="007E218F" w14:paraId="725A1F33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denge, grup, hareket, nesne kontrolü, oyun, yer değiştirme</w:t>
            </w:r>
          </w:p>
        </w:tc>
      </w:tr>
      <w:tr w14:paraId="2669679C" w14:textId="77777777" w:rsidTr="007E218F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7480646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7E218F" w:rsidRPr="00501135" w:rsidP="007E218F" w14:paraId="7C99ECD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7E218F" w:rsidRPr="001200C1" w:rsidP="007E218F" w14:paraId="38209B8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kontrol listeleri, öz/akran ve grup değerlendirme formu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ile portfolyo kullanılarak değerlendirilebilir.</w:t>
            </w:r>
          </w:p>
          <w:p w:rsidR="007E218F" w:rsidRPr="001200C1" w:rsidP="007E218F" w14:paraId="55FC2BC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Temel hareket becerilerini içeren kontrol listeleri oluşturulup, öğrencilerin gelişimleri ile</w:t>
            </w:r>
          </w:p>
          <w:p w:rsidR="007E218F" w:rsidRPr="00501135" w:rsidP="007E218F" w14:paraId="4628CDBB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ilgili haftalık veya aylık raporlar hazırlanarak portfolyo oluşturulabilir.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ölçeği ile değerlendirilebilir. Çeşitli spor malzemelerini (koni, hulohop, antrenman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merdiveni, minder, farklı spor branşlarına ait toplar, raketler vb.) kullanmayı gerektiren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parkur hazırlama performans görevi olarak verilebilir. Performans görevinin değerlendirmesinde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1200C1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12AB50FB" w14:textId="77777777" w:rsidTr="007E218F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7E218F" w:rsidRPr="00501135" w:rsidP="007E218F" w14:paraId="34B89BF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7E218F" w:rsidRPr="00501135" w:rsidP="007E218F" w14:paraId="294554B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7E218F" w:rsidP="007E218F" w14:paraId="63CEAF9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“Temel hareket becerilerine örnek verebilir misiniz?”, “Oyun oynarken kendinizi nasıl hissettiniz?”,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“En çok sevdiğiniz oyun hangisiydi?” gibi sorular sorularak anladıklarını mantıksal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 çerçevede cevaplamaları, kendi cümleleriyle aktarmaları ve uygulamalı olarak göstermeleri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istenir (KB2.3, SDB1.1, SDB2.1, SDB2.2). </w:t>
            </w:r>
          </w:p>
          <w:p w:rsidR="007E218F" w:rsidP="007E218F" w14:paraId="0B340569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 değiştirme (atlama-sıçrama, adım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al-sek vb.), nesne kontrolü (yuvarlama, durdurma-kontrol vb.) ve dengeleme hareketlerini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(atlama-konma, başlama-durma vb.) içeren materyaller (etkinlik kartı, oyun ile ilgili araç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gereç, uyarlanmış oyun materyalleri vb.) hazırlanır.</w:t>
            </w:r>
          </w:p>
          <w:p w:rsidR="007E218F" w:rsidRPr="00730119" w:rsidP="007E218F" w14:paraId="65C04BC8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Materyaller öğrencilere sunularak öğrencilerde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konuya ilişkin merak uyandırılır (E1.1). Bu bağlamda öğrencilerden materyalleri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anlamaları, yorumlamaları ve materyallerle ilgili fikir yürütmeleri beklenir (OB4, KB3.3).</w:t>
            </w:r>
          </w:p>
          <w:p w:rsidR="007E218F" w:rsidRPr="00730119" w:rsidP="007E218F" w14:paraId="1D28322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etkinlik kartlarında gördükleri, oyun sırasında kullandıkları materyaller üzerinden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"Siz bu hareketleri günlük yaşamınızda kullanıyor musunuz?", "En sevdiğiniz hareket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hangisidir? Göstermek ister misiniz?" gibi sorular sorulur. Öğrenciler tarafından verilen cevaplar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doğrultusunda konuya ilişkin hareketler gönüllü öğrenciler tarafından örnek olarak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gösterilir (D20.4, SDB1.1). Böylelikle diğer öğrencilerin de öğrenmeye istekli hâle gelmeleri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sağlanır.</w:t>
            </w:r>
          </w:p>
          <w:p w:rsidR="007E218F" w:rsidRPr="00730119" w:rsidP="007E218F" w14:paraId="2A194E6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Öğrencilere temel hareket becerileri, hareketin amacının ne olduğu belirtilerek anlatılır.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Öğrencilerin yer değiştirme, nesne kontrolü ve denge hareketlerini uygulamaları sağlanır.</w:t>
            </w:r>
          </w:p>
          <w:p w:rsidR="007E218F" w:rsidP="007E218F" w14:paraId="27E264E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Hareketlerin amacına uygun ve istenilen ölçütlerde yapılabilmesi için öğrencilere ipucu ve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geri bildirimler verilerek öğrencilerin hareketler arasındaki farklılıkları algılamaları sağlanır.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Hareketlerin algılanması sağlandıktan sonra beceri basamakları gösterilir ve öğrencilere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alıştırma yapma fırsatı sunulur. </w:t>
            </w:r>
          </w:p>
          <w:p w:rsidR="007E218F" w:rsidRPr="00730119" w:rsidP="007E218F" w14:paraId="3346637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çeşitli parkur ve istasyon çalışmalarında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yer değiştirme, nesne kontrolü ve denge becerilerinin basamaklarını göstermeleri beklenir.</w:t>
            </w:r>
          </w:p>
          <w:p w:rsidR="007E218F" w:rsidRPr="00730119" w:rsidP="007E218F" w14:paraId="2E637D4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Basamakları gösterilen hareketler verilen ölçütler doğrultusunda bireysel, eş ya da</w:t>
            </w:r>
          </w:p>
          <w:p w:rsidR="007E218F" w:rsidP="007E218F" w14:paraId="39C95EC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grupla uygulatılır. Öğrencilerin hazırlanan ölçütlere göre temel hareket becerilerini uyguladıktan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sonra “Bu hareketi başarmak bana nasıl hissettirdi?”, “Hangi beceriyi geliştirmem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gerekiyor?”, “Bunu nasıl yapabilirim?” gibi sorular üzerinde düşünmeleri sağlanır (SDB1.2,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SDB1.3, OB7).</w:t>
            </w:r>
          </w:p>
          <w:p w:rsidR="007E218F" w:rsidRPr="00730119" w:rsidP="007E218F" w14:paraId="7D4630F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Öğrenciler tarafından yer değiştirme, nesne kontrolü ve denge içeren hareketler</w:t>
            </w:r>
          </w:p>
          <w:p w:rsidR="007E218F" w:rsidRPr="00730119" w:rsidP="007E218F" w14:paraId="08D2504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çeşitli oyunlarda (eğitsel oyunlar, geleneksel çocuk oyunları vb.) uygulanır. Oynatılan</w:t>
            </w:r>
          </w:p>
          <w:p w:rsidR="007E218F" w:rsidRPr="00730119" w:rsidP="007E218F" w14:paraId="075F4D2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oyunlar ve bunların kuralları değiştirilerek öğrencilerden yeni durumlara uyum sağlamaları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beklenir (SDB3.2). Öğrencilerden oyunlarda hedefe ulaşmak için odaklanmaları ve değişen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koşullara özgün fikirler üreterek katkı sunmaları istenir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>.</w:t>
            </w:r>
          </w:p>
          <w:p w:rsidR="007E218F" w:rsidRPr="00730119" w:rsidP="007E218F" w14:paraId="6E1F86F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Bu süreci değerlendirmek için gözlem formu, portfolyo, öz değerlendirme formları kullanılabilir.</w:t>
            </w:r>
          </w:p>
          <w:p w:rsidR="007E218F" w:rsidRPr="00730119" w:rsidP="007E218F" w14:paraId="4A899B9B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Ayrıca değerlendirme sürecinde performans görevi verilebilir. Öğrencilere günlük</w:t>
            </w:r>
          </w:p>
          <w:p w:rsidR="007E218F" w:rsidRPr="00501135" w:rsidP="007E218F" w14:paraId="1C23561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hayatlarında temel hareket becerilerini içeren bir günlük formu verilebilir ve bu formun takibi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yapılabilir. Öğrenciler, dönem içerisinde haftalık ya da aylık raporlardan oluşan gelişim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portfolyosu ile değerlendirilebilir. Bu süreçte öğrencinin gelişimi ile ilgili bir grafik düzenlenebilir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sz w:val="19"/>
                <w:szCs w:val="19"/>
                <w14:ligatures w14:val="standardContextual"/>
              </w:rPr>
              <w:t>(OB7).</w:t>
            </w:r>
          </w:p>
        </w:tc>
      </w:tr>
      <w:tr w14:paraId="4E79FC15" w14:textId="77777777" w:rsidTr="007E218F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7E218F" w:rsidRPr="003961DD" w:rsidP="007E218F" w14:paraId="514E7ABC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7E218F" w:rsidRPr="003961DD" w:rsidP="007E218F" w14:paraId="4AC75810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5C8A2884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7E218F" w:rsidRPr="00501135" w:rsidP="007E218F" w14:paraId="3B412D77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7094D4A3" w14:textId="77777777" w:rsidTr="007E218F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7E218F" w:rsidRPr="003961DD" w:rsidP="007E218F" w14:paraId="38C880E7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7E218F" w:rsidRPr="003961DD" w:rsidP="007E218F" w14:paraId="7F05FE7F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7E218F" w:rsidRPr="000B1E6F" w:rsidP="007E218F" w14:paraId="2401538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7E218F" w:rsidRPr="00501135" w:rsidP="007E218F" w14:paraId="61ED885A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FE58B5" w:rsidP="00FE58B5" w14:paraId="0C72D525" w14:textId="24CA67E7">
      <w:pPr>
        <w:pStyle w:val="NoSpacing"/>
        <w:rPr>
          <w:sz w:val="20"/>
          <w:szCs w:val="20"/>
        </w:rPr>
      </w:pPr>
    </w:p>
    <w:p w:rsidR="00FE58B5" w:rsidP="00FE58B5" w14:paraId="2C67914F" w14:textId="5020D09D">
      <w:pPr>
        <w:pStyle w:val="NoSpacing"/>
        <w:rPr>
          <w:sz w:val="20"/>
          <w:szCs w:val="20"/>
        </w:rPr>
      </w:pPr>
    </w:p>
    <w:p w:rsidR="00FE58B5" w:rsidP="00FE58B5" w14:paraId="1C3E4544" w14:textId="2344878A">
      <w:pPr>
        <w:pStyle w:val="NoSpacing"/>
        <w:rPr>
          <w:sz w:val="20"/>
          <w:szCs w:val="20"/>
        </w:rPr>
      </w:pPr>
    </w:p>
    <w:p w:rsidR="00FE58B5" w:rsidP="00FE58B5" w14:paraId="1BF3F2B5" w14:textId="01C16458">
      <w:pPr>
        <w:pStyle w:val="NoSpacing"/>
        <w:rPr>
          <w:sz w:val="20"/>
          <w:szCs w:val="20"/>
        </w:rPr>
      </w:pPr>
    </w:p>
    <w:p w:rsidR="00FE58B5" w:rsidP="00FE58B5" w14:paraId="78B2DBA6" w14:textId="7C341632">
      <w:pPr>
        <w:pStyle w:val="NoSpacing"/>
        <w:rPr>
          <w:sz w:val="20"/>
          <w:szCs w:val="20"/>
        </w:rPr>
      </w:pPr>
      <w:r>
        <w:rPr>
          <w:noProof/>
          <w:lang w:eastAsia="tr-TR"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2463800</wp:posOffset>
                </wp:positionH>
                <wp:positionV relativeFrom="paragraph">
                  <wp:posOffset>98425</wp:posOffset>
                </wp:positionV>
                <wp:extent cx="3825240" cy="967740"/>
                <wp:effectExtent l="0" t="0" r="0" b="3810"/>
                <wp:wrapNone/>
                <wp:docPr id="25" name="Grup 2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825240" cy="967740"/>
                          <a:chOff x="0" y="0"/>
                          <a:chExt cx="3825240" cy="1203960"/>
                        </a:xfrm>
                      </wpg:grpSpPr>
                      <wps:wsp xmlns:wps="http://schemas.microsoft.com/office/word/2010/wordprocessingShape">
                        <wps:cNvPr id="26" name="Dikdörtgen 26"/>
                        <wps:cNvSpPr/>
                        <wps:spPr>
                          <a:xfrm>
                            <a:off x="0" y="0"/>
                            <a:ext cx="149352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OLUR</w:t>
                              </w: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.....................</w:t>
                              </w: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:rsidR="00EB66F6" w:rsidRPr="007F30E0" w:rsidP="007F30E0" w14:textId="77777777">
                              <w:pPr>
                                <w:pStyle w:val="NoSpacing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....................</w:t>
                              </w:r>
                            </w:p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7F30E0">
                                <w:rPr>
                                  <w:color w:val="000000" w:themeColor="text1"/>
                                </w:rPr>
                                <w:t>Okul Müdürü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  <wps:wsp xmlns:wps="http://schemas.microsoft.com/office/word/2010/wordprocessingShape">
                        <wps:cNvPr id="27" name="Dikdörtgen 27">
                          <a:hlinkClick xmlns:a="http://schemas.openxmlformats.org/drawingml/2006/main" xmlns:r="http://schemas.openxmlformats.org/officeDocument/2006/relationships" r:id="rId5"/>
                        </wps:cNvPr>
                        <wps:cNvSpPr/>
                        <wps:spPr>
                          <a:xfrm>
                            <a:off x="2125980" y="0"/>
                            <a:ext cx="1699260" cy="12039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noProof/>
                                  <w:color w:val="0070C0"/>
                                  <w:lang w:eastAsia="tr-TR"/>
                                  <w14:ligatures w14:val="standardContextual"/>
                                </w:rPr>
                                <w:drawing>
                                  <wp:inline distT="0" distB="0" distL="0" distR="0">
                                    <wp:extent cx="1187093" cy="556260"/>
                                    <wp:effectExtent l="0" t="0" r="0" b="0"/>
                                    <wp:docPr id="520745976" name="Resim 2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520745976" name="Logoseffaf.png"/>
                                            <pic:cNvPicPr/>
                                          </pic:nvPicPr>
                                          <pic:blipFill>
                                            <a:blip xmlns:r="http://schemas.openxmlformats.org/officeDocument/2006/relationships" r:embed="rId6" cstate="print">
                                              <a:extLst>
                                                <a:ext xmlns:a="http://schemas.openxmlformats.org/drawingml/2006/main"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193621" cy="55931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EB66F6" w:rsidRPr="007F30E0" w:rsidP="007F30E0" w14:textId="77777777">
                              <w:pPr>
                                <w:jc w:val="center"/>
                                <w:rPr>
                                  <w:b/>
                                  <w:color w:val="0070C0"/>
                                </w:rPr>
                              </w:pPr>
                              <w:r w:rsidRPr="007F30E0">
                                <w:rPr>
                                  <w:b/>
                                  <w:color w:val="0070C0"/>
                                </w:rPr>
                                <w:t>www.mustafakabul.com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25" o:spid="_x0000_s1025" style="width:301.2pt;height:76.2pt;margin-top:7.75pt;margin-left:194pt;mso-height-relative:margin;mso-width-relative:margin;position:absolute;z-index:251659264" coordsize="38252,12039">
                <v:rect id="Dikdörtgen 26" o:spid="_x0000_s1026" style="width:14935;height:12039;mso-wrap-style:square;position:absolute;v-text-anchor:middle;visibility:visible" filled="f" stroked="f" strokeweight="1pt">
                  <v:textbox>
                    <w:txbxContent>
                      <w:p w:rsidR="00EB66F6" w:rsidRPr="007F30E0" w:rsidP="007F30E0" w14:paraId="2D9AE57C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OLUR</w:t>
                        </w:r>
                      </w:p>
                      <w:p w:rsidR="00EB66F6" w:rsidRPr="007F30E0" w:rsidP="007F30E0" w14:paraId="2A629DB7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.....................</w:t>
                        </w:r>
                      </w:p>
                      <w:p w:rsidR="00EB66F6" w:rsidRPr="007F30E0" w:rsidP="007F30E0" w14:paraId="24493CE4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:rsidR="00EB66F6" w:rsidRPr="007F30E0" w:rsidP="007F30E0" w14:paraId="28B1AE47" w14:textId="77777777">
                        <w:pPr>
                          <w:pStyle w:val="NoSpacing"/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....................</w:t>
                        </w:r>
                      </w:p>
                      <w:p w:rsidR="00EB66F6" w:rsidRPr="007F30E0" w:rsidP="007F30E0" w14:paraId="43779D27" w14:textId="77777777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7F30E0">
                          <w:rPr>
                            <w:color w:val="000000" w:themeColor="text1"/>
                          </w:rPr>
                          <w:t>Okul Müdürü</w:t>
                        </w:r>
                      </w:p>
                    </w:txbxContent>
                  </v:textbox>
                </v:rect>
                <v:rect id="Dikdörtgen 27" o:spid="_x0000_s1027" href="http://www.mustafakabul.com/" style="width:16993;height:12039;left:21259;mso-wrap-style:square;position:absolute;v-text-anchor:middle;visibility:visible" o:button="t" filled="f" stroked="f" strokeweight="1pt">
                  <v:fill o:detectmouseclick="t"/>
                  <v:textbox>
                    <w:txbxContent>
                      <w:p w:rsidR="00EB66F6" w:rsidRPr="007F30E0" w:rsidP="007F30E0" w14:paraId="23C919DF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drawing>
                          <wp:inline distT="0" distB="0" distL="0" distR="0">
                            <wp:extent cx="1187093" cy="556260"/>
                            <wp:effectExtent l="0" t="0" r="0" b="0"/>
                            <wp:docPr id="28" name="Resi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Logoseffaf.png"/>
                                    <pic:cNvPicPr/>
                                  </pic:nvPicPr>
                                  <pic:blipFill>
                                    <a:blip xmlns:r="http://schemas.openxmlformats.org/officeDocument/2006/relationships" r:embed="rId6" cstate="print">
                                      <a:extLst>
                                        <a:ext xmlns:a="http://schemas.openxmlformats.org/drawingml/2006/main"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3621" cy="559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p>
                      <w:p w:rsidR="00EB66F6" w:rsidRPr="007F30E0" w:rsidP="007F30E0" w14:paraId="74F250EE" w14:textId="77777777">
                        <w:pPr>
                          <w:jc w:val="center"/>
                          <w:rPr>
                            <w:b/>
                            <w:color w:val="0070C0"/>
                          </w:rPr>
                        </w:pPr>
                        <w:r w:rsidRPr="007F30E0">
                          <w:rPr>
                            <w:b/>
                            <w:color w:val="0070C0"/>
                          </w:rPr>
                          <w:t>www.mustafakabul.com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E58B5" w:rsidP="00FE58B5" w14:paraId="00A15D9A" w14:textId="00D3CADD">
      <w:pPr>
        <w:pStyle w:val="NoSpacing"/>
        <w:rPr>
          <w:sz w:val="20"/>
          <w:szCs w:val="20"/>
        </w:rPr>
      </w:pPr>
    </w:p>
    <w:p w:rsidR="00FE58B5" w:rsidP="00FE58B5" w14:paraId="49909ECF" w14:textId="7CCD5788">
      <w:pPr>
        <w:pStyle w:val="NoSpacing"/>
        <w:rPr>
          <w:sz w:val="20"/>
          <w:szCs w:val="20"/>
        </w:rPr>
      </w:pPr>
    </w:p>
    <w:p w:rsidR="007E218F" w:rsidP="007F30E0" w14:paraId="73A45142" w14:textId="79C8673B">
      <w:pPr>
        <w:pStyle w:val="NoSpacing"/>
        <w:jc w:val="center"/>
        <w:rPr>
          <w:b/>
        </w:rPr>
      </w:pPr>
    </w:p>
    <w:p w:rsidR="007E218F" w:rsidP="007F30E0" w14:paraId="61AB934A" w14:textId="5FE1545C">
      <w:pPr>
        <w:pStyle w:val="NoSpacing"/>
        <w:jc w:val="center"/>
        <w:rPr>
          <w:b/>
        </w:rPr>
      </w:pPr>
    </w:p>
    <w:p w:rsidR="007E218F" w:rsidP="007F30E0" w14:paraId="09E04F91" w14:textId="2B63D8D7">
      <w:pPr>
        <w:pStyle w:val="NoSpacing"/>
        <w:jc w:val="center"/>
        <w:rPr>
          <w:b/>
        </w:rPr>
      </w:pPr>
    </w:p>
    <w:p w:rsidR="007E218F" w:rsidP="007F30E0" w14:paraId="5D8DBB88" w14:textId="20BDC97D">
      <w:pPr>
        <w:pStyle w:val="NoSpacing"/>
        <w:jc w:val="center"/>
        <w:rPr>
          <w:b/>
        </w:rPr>
      </w:pPr>
    </w:p>
    <w:p w:rsidR="007E218F" w:rsidP="007F30E0" w14:paraId="0249F8AA" w14:textId="5AB7C07B">
      <w:pPr>
        <w:pStyle w:val="NoSpacing"/>
        <w:jc w:val="center"/>
        <w:rPr>
          <w:b/>
        </w:rPr>
      </w:pPr>
    </w:p>
    <w:p w:rsidR="007E218F" w:rsidP="007F30E0" w14:paraId="1369197E" w14:textId="392C5318">
      <w:pPr>
        <w:pStyle w:val="NoSpacing"/>
        <w:jc w:val="center"/>
        <w:rPr>
          <w:b/>
        </w:rPr>
      </w:pPr>
    </w:p>
    <w:p w:rsidR="007E218F" w:rsidP="007F30E0" w14:paraId="2070B8E4" w14:textId="4516A84C">
      <w:pPr>
        <w:pStyle w:val="NoSpacing"/>
        <w:jc w:val="center"/>
        <w:rPr>
          <w:b/>
        </w:rPr>
      </w:pPr>
    </w:p>
    <w:p w:rsidR="007E218F" w:rsidP="007F30E0" w14:paraId="6BCFB8F3" w14:textId="524A01CE">
      <w:pPr>
        <w:pStyle w:val="NoSpacing"/>
        <w:jc w:val="center"/>
        <w:rPr>
          <w:b/>
        </w:rPr>
      </w:pPr>
    </w:p>
    <w:p w:rsidR="007E218F" w:rsidP="007F30E0" w14:paraId="18235870" w14:textId="55FE6D38">
      <w:pPr>
        <w:pStyle w:val="NoSpacing"/>
        <w:jc w:val="center"/>
        <w:rPr>
          <w:b/>
        </w:rPr>
      </w:pPr>
    </w:p>
    <w:p w:rsidR="007E218F" w:rsidP="007F30E0" w14:paraId="09705ADB" w14:textId="1679B914">
      <w:pPr>
        <w:pStyle w:val="NoSpacing"/>
        <w:jc w:val="center"/>
        <w:rPr>
          <w:b/>
        </w:rPr>
      </w:pPr>
    </w:p>
    <w:p w:rsidR="007E218F" w:rsidP="007F30E0" w14:paraId="3DA509F3" w14:textId="35B9303E">
      <w:pPr>
        <w:pStyle w:val="NoSpacing"/>
        <w:jc w:val="center"/>
        <w:rPr>
          <w:b/>
        </w:rPr>
      </w:pPr>
    </w:p>
    <w:p w:rsidR="007E218F" w:rsidP="007F30E0" w14:paraId="431CA07E" w14:textId="1B121E4C">
      <w:pPr>
        <w:pStyle w:val="NoSpacing"/>
        <w:jc w:val="center"/>
        <w:rPr>
          <w:b/>
        </w:rPr>
      </w:pPr>
    </w:p>
    <w:p w:rsidR="007E218F" w:rsidP="007F30E0" w14:paraId="5C0A4A1B" w14:textId="77777777">
      <w:pPr>
        <w:pStyle w:val="NoSpacing"/>
        <w:jc w:val="center"/>
        <w:rPr>
          <w:b/>
        </w:rPr>
      </w:pPr>
    </w:p>
    <w:p w:rsidR="007E218F" w:rsidP="007F30E0" w14:paraId="0838D7BC" w14:textId="64BBC8B9">
      <w:pPr>
        <w:pStyle w:val="NoSpacing"/>
        <w:jc w:val="center"/>
        <w:rPr>
          <w:b/>
        </w:rPr>
      </w:pPr>
    </w:p>
    <w:p w:rsidR="007E218F" w:rsidP="007F30E0" w14:paraId="5EC40C3D" w14:textId="77777777">
      <w:pPr>
        <w:pStyle w:val="NoSpacing"/>
        <w:jc w:val="center"/>
        <w:rPr>
          <w:b/>
        </w:rPr>
      </w:pPr>
    </w:p>
    <w:p w:rsidR="007E218F" w:rsidP="007F30E0" w14:paraId="4FA6F6BD" w14:textId="65E09534">
      <w:pPr>
        <w:pStyle w:val="NoSpacing"/>
        <w:jc w:val="center"/>
        <w:rPr>
          <w:b/>
        </w:rPr>
      </w:pPr>
    </w:p>
    <w:p w:rsidR="007E218F" w:rsidP="007F30E0" w14:paraId="6EBC51E0" w14:textId="77777777">
      <w:pPr>
        <w:pStyle w:val="NoSpacing"/>
        <w:jc w:val="center"/>
        <w:rPr>
          <w:b/>
        </w:rPr>
      </w:pPr>
    </w:p>
    <w:p w:rsidR="007E218F" w:rsidP="007F30E0" w14:paraId="4A1769B9" w14:textId="45192095">
      <w:pPr>
        <w:pStyle w:val="NoSpacing"/>
        <w:jc w:val="center"/>
        <w:rPr>
          <w:b/>
        </w:rPr>
      </w:pPr>
    </w:p>
    <w:p w:rsidR="007E218F" w:rsidP="007F30E0" w14:paraId="4BF1859B" w14:textId="77777777">
      <w:pPr>
        <w:pStyle w:val="NoSpacing"/>
        <w:jc w:val="center"/>
        <w:rPr>
          <w:b/>
        </w:rPr>
      </w:pPr>
    </w:p>
    <w:p w:rsidR="007E218F" w:rsidP="007F30E0" w14:paraId="7EF7DD74" w14:textId="56E96E1B">
      <w:pPr>
        <w:pStyle w:val="NoSpacing"/>
        <w:jc w:val="center"/>
        <w:rPr>
          <w:b/>
        </w:rPr>
      </w:pPr>
    </w:p>
    <w:p w:rsidR="007E218F" w:rsidP="007F30E0" w14:paraId="08B1A983" w14:textId="77777777">
      <w:pPr>
        <w:pStyle w:val="NoSpacing"/>
        <w:jc w:val="center"/>
        <w:rPr>
          <w:b/>
        </w:rPr>
      </w:pPr>
    </w:p>
    <w:p w:rsidR="007E218F" w:rsidP="007F30E0" w14:paraId="5969706C" w14:textId="01EE2B39">
      <w:pPr>
        <w:pStyle w:val="NoSpacing"/>
        <w:jc w:val="center"/>
        <w:rPr>
          <w:b/>
        </w:rPr>
      </w:pPr>
    </w:p>
    <w:p w:rsidR="007E218F" w:rsidP="007F30E0" w14:paraId="5EC14734" w14:textId="39B8D01D">
      <w:pPr>
        <w:pStyle w:val="NoSpacing"/>
        <w:jc w:val="center"/>
        <w:rPr>
          <w:b/>
        </w:rPr>
      </w:pPr>
    </w:p>
    <w:p w:rsidR="007E218F" w:rsidP="007F30E0" w14:paraId="140C3503" w14:textId="15C9084C">
      <w:pPr>
        <w:pStyle w:val="NoSpacing"/>
        <w:jc w:val="center"/>
        <w:rPr>
          <w:b/>
        </w:rPr>
      </w:pPr>
    </w:p>
    <w:p w:rsidR="007E218F" w:rsidP="007F30E0" w14:paraId="2E8BD41E" w14:textId="77777777">
      <w:pPr>
        <w:pStyle w:val="NoSpacing"/>
        <w:jc w:val="center"/>
        <w:rPr>
          <w:b/>
        </w:rPr>
      </w:pPr>
    </w:p>
    <w:p w:rsidR="007E218F" w:rsidP="007F30E0" w14:paraId="72D15E80" w14:textId="77777777">
      <w:pPr>
        <w:pStyle w:val="NoSpacing"/>
        <w:jc w:val="center"/>
        <w:rPr>
          <w:b/>
        </w:rPr>
      </w:pPr>
    </w:p>
    <w:p w:rsidR="007E218F" w:rsidP="007F30E0" w14:paraId="13A6DAE8" w14:textId="36B820E0">
      <w:pPr>
        <w:pStyle w:val="NoSpacing"/>
        <w:jc w:val="center"/>
        <w:rPr>
          <w:b/>
        </w:rPr>
      </w:pPr>
    </w:p>
    <w:p w:rsidR="007E218F" w:rsidP="007F30E0" w14:paraId="4C584E61" w14:textId="3DF63CCB">
      <w:pPr>
        <w:pStyle w:val="NoSpacing"/>
        <w:jc w:val="center"/>
        <w:rPr>
          <w:b/>
        </w:rPr>
      </w:pPr>
    </w:p>
    <w:p w:rsidR="007E218F" w:rsidP="007F30E0" w14:paraId="58330D5D" w14:textId="77777777">
      <w:pPr>
        <w:pStyle w:val="NoSpacing"/>
        <w:jc w:val="center"/>
        <w:rPr>
          <w:b/>
        </w:rPr>
      </w:pPr>
    </w:p>
    <w:p w:rsidR="007E218F" w:rsidP="007F30E0" w14:paraId="13AE6B6B" w14:textId="77777777">
      <w:pPr>
        <w:pStyle w:val="NoSpacing"/>
        <w:jc w:val="center"/>
        <w:rPr>
          <w:b/>
        </w:rPr>
      </w:pPr>
    </w:p>
    <w:p w:rsidR="007E218F" w:rsidP="007F30E0" w14:paraId="46D0B217" w14:textId="77777777">
      <w:pPr>
        <w:pStyle w:val="NoSpacing"/>
        <w:jc w:val="center"/>
        <w:rPr>
          <w:b/>
        </w:rPr>
      </w:pPr>
    </w:p>
    <w:p w:rsidR="007E218F" w:rsidP="007F30E0" w14:paraId="5603B40B" w14:textId="77777777">
      <w:pPr>
        <w:pStyle w:val="NoSpacing"/>
        <w:jc w:val="center"/>
        <w:rPr>
          <w:b/>
        </w:rPr>
      </w:pPr>
    </w:p>
    <w:p w:rsidR="007E218F" w:rsidP="007F30E0" w14:paraId="27EC10D9" w14:textId="77777777">
      <w:pPr>
        <w:pStyle w:val="NoSpacing"/>
        <w:jc w:val="center"/>
        <w:rPr>
          <w:b/>
        </w:rPr>
      </w:pPr>
    </w:p>
    <w:p w:rsidR="007E218F" w:rsidP="007F30E0" w14:paraId="41380DC9" w14:textId="77777777">
      <w:pPr>
        <w:pStyle w:val="NoSpacing"/>
        <w:jc w:val="center"/>
        <w:rPr>
          <w:b/>
        </w:rPr>
      </w:pPr>
    </w:p>
    <w:p w:rsidR="007E218F" w:rsidP="007F30E0" w14:paraId="23496133" w14:textId="77777777">
      <w:pPr>
        <w:pStyle w:val="NoSpacing"/>
        <w:jc w:val="center"/>
        <w:rPr>
          <w:b/>
        </w:rPr>
      </w:pPr>
    </w:p>
    <w:p w:rsidR="007E218F" w:rsidP="007F30E0" w14:paraId="3B4FE445" w14:textId="77777777">
      <w:pPr>
        <w:pStyle w:val="NoSpacing"/>
        <w:jc w:val="center"/>
        <w:rPr>
          <w:b/>
        </w:rPr>
      </w:pPr>
    </w:p>
    <w:p w:rsidR="007E218F" w:rsidP="007F30E0" w14:paraId="0DB5BF5A" w14:textId="77777777">
      <w:pPr>
        <w:pStyle w:val="NoSpacing"/>
        <w:jc w:val="center"/>
        <w:rPr>
          <w:b/>
        </w:rPr>
      </w:pPr>
    </w:p>
    <w:sectPr w:rsidSect="00992744">
      <w:pgSz w:w="11906" w:h="16838"/>
      <w:pgMar w:top="709" w:right="284" w:bottom="567" w:left="284" w:header="454" w:footer="340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http://www.mustafakabul.com/" TargetMode="External" /><Relationship Id="rId6" Type="http://schemas.openxmlformats.org/officeDocument/2006/relationships/image" Target="media/image1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